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06" w:rsidRDefault="00071706" w:rsidP="006050F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района провела проверку исполнения требований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действующе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законодательства, направленного на обеспечение безопасного обращения с отходами I и II классов опасности. </w:t>
      </w:r>
    </w:p>
    <w:p w:rsidR="00071706" w:rsidRDefault="00071706" w:rsidP="006050F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ходе проверки в деятельности ООО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Ориент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», ООО «НПФ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Транснефт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e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автоматика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», ЗАО «Научно производственное объединение «Катод» выявлены нарушения условий хранения отходов I класса опасности. Так, в ООО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Ориент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 в нарушение п. 3.2, 3.5, 3.6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СанПин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2.1.7.1322-03 хранение отработанных люминесцентных ламп, содержащих ртуть, осуществляется в офисном помещении без использования герметичных емкостей (контейнеров). </w:t>
      </w:r>
    </w:p>
    <w:p w:rsidR="00DA5B3C" w:rsidRDefault="00071706" w:rsidP="006050FC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результатам проверки прокуратурой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Фрунзенско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района в адрес генеральных директоров внесены вышеуказанных организаций 4 представления, в отношении ответственных должностных лиц возбуждены 2 дела об административном правонарушении по ст. 8.2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РФ. Кроме того генеральному директор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«Специализированное м</w:t>
      </w:r>
      <w:r w:rsidR="006050FC">
        <w:rPr>
          <w:rFonts w:ascii="Arial" w:hAnsi="Arial" w:cs="Arial"/>
          <w:color w:val="000000"/>
          <w:sz w:val="25"/>
          <w:szCs w:val="25"/>
          <w:shd w:val="clear" w:color="auto" w:fill="FFFFFF"/>
        </w:rPr>
        <w:t>онтажно-наладочное управление «</w:t>
      </w:r>
      <w:proofErr w:type="spellStart"/>
      <w:r w:rsidR="006050FC">
        <w:rPr>
          <w:rFonts w:ascii="Arial" w:hAnsi="Arial" w:cs="Arial"/>
          <w:color w:val="000000"/>
          <w:sz w:val="25"/>
          <w:szCs w:val="25"/>
          <w:shd w:val="clear" w:color="auto" w:fill="FFFFFF"/>
        </w:rPr>
        <w:t>К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варс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» объявлено предостережение.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71706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706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0FC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2017-07-06T08:52:00Z</dcterms:created>
  <dcterms:modified xsi:type="dcterms:W3CDTF">2017-07-06T08:55:00Z</dcterms:modified>
</cp:coreProperties>
</file>